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N-{4-(4-chlorophenyl)-2-[(2Z)-2-(2-methoxybenzylidene)hydrazinyl]-1,3-thiazol-5-yl}furan-2-carboxamide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N-{4-(4-chlorophenyl)-2-[(2Z)-2-(2-methoxybenzylidene)hydrazinyl]-1,3-thiazol-5-yl}furan-2-carboxamide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