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N'-[(Z)-(4-nitrophenyl)methylidene]-4-[(2,2,2-trifluoroethoxy)methyl]benzohydrazide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N'-[(Z)-(4-nitrophenyl)methylidene]-4-[(2,2,2-trifluoroethoxy)methyl]benzohydrazide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C17H14F3N3O4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