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STK930482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N-(3-chlorophenyl)-2-[6-ethyl-7-methyl-3-(methylsulfanyl)-5-oxothieno[2,3-d][1,2,4]triazolo[4,3-a]pyrimidin-1(5H)-yl]acetamide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N-(3-chlorophenyl)-2-[6-ethyl-7-methyl-3-(methylsulfanyl)-5-oxothieno[2,3-d][1,2,4]triazolo[4,3-a]pyrimidin-1(5H)-yl]acetamide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C19H18ClN5O2S2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STK930482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