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N-[(2Z)-5-methyl-1,3,4-thiadiazol-2(3H)-ylidene]-2-(3,5,9-trimethyl-7-oxo-7H-furo[3,2-g]chromen-6-yl)acetamide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N-[(2Z)-5-methyl-1,3,4-thiadiazol-2(3H)-ylidene]-2-(3,5,9-trimethyl-7-oxo-7H-furo[3,2-g]chromen-6-yl)acetamide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