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6-(2-chlorobenzyl)-2-(furan-2-yl)-10,10-dimethyl-6,8,10,11-tetrahydro-5H-pyrano[4',3':4,5]thieno[3,2-e][1,2,4]triazolo[1,5-c]pyrimidin-5-one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6-(2-chlorobenzyl)-2-(furan-2-yl)-10,10-dimethyl-6,8,10,11-tetrahydro-5H-pyrano[4',3':4,5]thieno[3,2-e][1,2,4]triazolo[1,5-c]pyrimidin-5-one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