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3,4-dihydroquinolin-1(2H)-yl[4-(1H-tetrazol-1-yl)phenyl]methanone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3,4-dihydroquinolin-1(2H)-yl[4-(1H-tetrazol-1-yl)phenyl]methanone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