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2-bromo-4-[(E)-(2-carbamothioylhydrazinylidene)methyl]phenyl 4-methoxybenzenesulfonate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2-bromo-4-[(E)-(2-carbamothioylhydrazinylidene)methyl]phenyl 4-methoxybenzenesulfonate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