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STK964458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2-({[5-(1,5-dimethyl-1H-pyrazol-3-yl)-4-ethyl-4H-1,2,4-triazol-3-yl]sulfanyl}methyl)-4-oxo-1,4-dihydropyrrolo[1,2-a]pyrimidine-8-carboxylate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2-({[5-(1,5-dimethyl-1H-pyrazol-3-yl)-4-ethyl-4H-1,2,4-triazol-3-yl]sulfanyl}methyl)-4-oxo-1,4-dihydropyrrolo[1,2-a]pyrimidine-8-carboxylate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C20H23N7O3S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STK964458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