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2-(2-chlorophenyl)-3-(1,5-dimethyl-3-oxo-2-phenyl-2,3-dihydro-1H-pyrazol-4-yl)-1,3-thiazolidin-4-one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2-(2-chlorophenyl)-3-(1,5-dimethyl-3-oxo-2-phenyl-2,3-dihydro-1H-pyrazol-4-yl)-1,3-thiazolidin-4-one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