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N-{4-[(2,6-dimethoxypyrimidin-4-yl)sulfamoyl]phenyl}-2-[(5,6-dimethyl-4-oxo-3,4-dihydrothieno[2,3-d]pyrimidin-2-yl)sulfanyl]acetamide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N-{4-[(2,6-dimethoxypyrimidin-4-yl)sulfamoyl]phenyl}-2-[(5,6-dimethyl-4-oxo-3,4-dihydrothieno[2,3-d]pyrimidin-2-yl)sulfanyl]acetamide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C22H22N6O6S3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STK972766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