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2-(2-hydroxyethyl)-8-[3-(morpholin-4-yl)propyl]pyrido[4,3-b][1,6]naphthyridine-1,9(2H,8H)-dione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2-(2-hydroxyethyl)-8-[3-(morpholin-4-yl)propyl]pyrido[4,3-b][1,6]naphthyridine-1,9(2H,8H)-dione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