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1-(2,4-dimethylphenyl)-3-(2-hydroxyethyl)-7,8-dimethyl-1,2,3,4-tetrahydro-6H-pyrimido[1,2-a][1,3,5]triazin-6-one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1-(2,4-dimethylphenyl)-3-(2-hydroxyethyl)-7,8-dimethyl-1,2,3,4-tetrahydro-6H-pyrimido[1,2-a][1,3,5]triazin-6-one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