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8,8-dimethyl-5-(4-nitrophenyl)-2-phenyl-5,8,9,10-tetrahydropyrimido[4,5-b]quinoline-4,6(3H,7H)-dione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8,8-dimethyl-5-(4-nitrophenyl)-2-phenyl-5,8,9,10-tetrahydropyrimido[4,5-b]quinoline-4,6(3H,7H)-dione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