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N-(3,5-difluorophenyl)-2-{[5-(4-ethoxyphenyl)-4-oxo-4,5-dihydro-1H-pyrazolo[3,4-d]pyrimidin-6-yl]sulfanyl}acetamide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N-(3,5-difluorophenyl)-2-{[5-(4-ethoxyphenyl)-4-oxo-4,5-dihydro-1H-pyrazolo[3,4-d]pyrimidin-6-yl]sulfanyl}acetamide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C21H17F2N5O3S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