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N-benzyl-2-{[5-(4-ethoxyphenyl)-4-oxo-4,5-dihydro-1H-pyrazolo[3,4-d]pyrimidin-6-yl]sulfanyl}-N-ethylacetamide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N-benzyl-2-{[5-(4-ethoxyphenyl)-4-oxo-4,5-dihydro-1H-pyrazolo[3,4-d]pyrimidin-6-yl]sulfanyl}-N-ethylacetamide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