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N-(3,5-difluorophenyl)-2-[(4-oxo-5-phenyl-4,5-dihydro-1H-pyrazolo[3,4-d]pyrimidin-6-yl)sulfanyl]acetamide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N-(3,5-difluorophenyl)-2-[(4-oxo-5-phenyl-4,5-dihydro-1H-pyrazolo[3,4-d]pyrimidin-6-yl)sulfanyl]acetamide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C19H13F2N5O2S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