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3-({4-chloro-5-[(E)-{2-[(4-methylphenoxy)acetyl]hydrazinylidene}methyl]-2-oxo-1,3-thiazol-3(2H)-yl}methyl)benzoate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3-({4-chloro-5-[(E)-{2-[(4-methylphenoxy)acetyl]hydrazinylidene}methyl]-2-oxo-1,3-thiazol-3(2H)-yl}methyl)benzoate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