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STL001968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N-{(2R)-1-[(5-chloro-2,4-dimethoxyphenyl)amino]-1-oxopropan-2-yl}-1-[(4-methylphenyl)sulfonyl]piperidine-4-carboxamide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N-{(2R)-1-[(5-chloro-2,4-dimethoxyphenyl)amino]-1-oxopropan-2-yl}-1-[(4-methylphenyl)sulfonyl]piperidine-4-carboxamide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C24H30ClN3O6S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STL001968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