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7-[3-(4-chlorophenoxy)-2-hydroxypropyl]-3-methyl-8-(propylsulfanyl)-3,7-dihydro-1H-purine-2,6-dione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7-[3-(4-chlorophenoxy)-2-hydroxypropyl]-3-methyl-8-(propylsulfanyl)-3,7-dihydro-1H-purine-2,6-dione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C18H21ClN4O4S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