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3-chloro-N-{4-[4-(2-chlorobenzyl)piperazin-1-yl]phenyl}-1-benzothiophene-2-carboxamide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3-chloro-N-{4-[4-(2-chlorobenzyl)piperazin-1-yl]phenyl}-1-benzothiophene-2-carboxamide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C26H23Cl2N3OS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