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STL005367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N-(2-{2-[(1,3-dimethyl-2,4,6-trioxotetrahydropyrimidin-5(2H)-ylidene)methyl]-1H-indol-3-yl}ethyl)benzamide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N-(2-{2-[(1,3-dimethyl-2,4,6-trioxotetrahydropyrimidin-5(2H)-ylidene)methyl]-1H-indol-3-yl}ethyl)benzamide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C24H22N4O4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430.46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STL005367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