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1,3-bis(2-methylphenyl)-5-[(1-methyl-1H-pyrrol-2-yl)methylidene]-2-thioxodihydropyrimidine-4,6(1H,5H)-dione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1,3-bis(2-methylphenyl)-5-[(1-methyl-1H-pyrrol-2-yl)methylidene]-2-thioxodihydropyrimidine-4,6(1H,5H)-dione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