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N-{2-[5-(2-hydroxyphenyl)-1-(thiophen-2-ylcarbonyl)-4,5-dihydro-1H-pyrazol-3-yl]phenyl}methanesulfonamide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N-{2-[5-(2-hydroxyphenyl)-1-(thiophen-2-ylcarbonyl)-4,5-dihydro-1H-pyrazol-3-yl]phenyl}methanesulfonamide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