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3-(furan-2-yl)-5-(4-methoxyphenyl)-2-phenyldihydro-2H-pyrrolo[3,4-d][1,2]oxazole-4,6(3H,5H)-dione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3-(furan-2-yl)-5-(4-methoxyphenyl)-2-phenyldihydro-2H-pyrrolo[3,4-d][1,2]oxazole-4,6(3H,5H)-dione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