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(2Z)-2-[5-(3-chlorobenzyl)-3-(4-fluorophenyl)-4-oxo-1,3-thiazolidin-2-ylidene]-2-cyanoethanamide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(2Z)-2-[5-(3-chlorobenzyl)-3-(4-fluorophenyl)-4-oxo-1,3-thiazolidin-2-ylidene]-2-cyanoethanamide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C19H13ClFN3O2S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