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N'-[(E)-(4-methoxyphenyl)methylidene]-2-[(4-oxo-3,5-diphenyl-3,4-dihydrothieno[2,3-d]pyrimidin-2-yl)sulfanyl]acetohydrazide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N'-[(E)-(4-methoxyphenyl)methylidene]-2-[(4-oxo-3,5-diphenyl-3,4-dihydrothieno[2,3-d]pyrimidin-2-yl)sulfanyl]acetohydrazide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