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(2Z)-5-methyl-3-(2-methylbenzyl)-2-[(2E)-(4-methylbenzylidene)hydrazinylidene]-1,3-thiazolidin-4-one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(2Z)-5-methyl-3-(2-methylbenzyl)-2-[(2E)-(4-methylbenzylidene)hydrazinylidene]-1,3-thiazolidin-4-one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