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(2Z)-5-methyl-2-[(2E)-(4-methylbenzylidene)hydrazinylidene]-3-(naphthalen-1-ylmethyl)-1,3-thiazolidin-4-one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(2Z)-5-methyl-2-[(2E)-(4-methylbenzylidene)hydrazinylidene]-3-(naphthalen-1-ylmethyl)-1,3-thiazolidin-4-one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