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(2Z)-5-ethyl-3-(4-methoxybenzyl)-2-[(2E)-(4-methoxybenzylidene)hydrazinylidene]-1,3-thiazolidin-4-one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(2Z)-5-ethyl-3-(4-methoxybenzyl)-2-[(2E)-(4-methoxybenzylidene)hydrazinylidene]-1,3-thiazolidin-4-one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