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(2Z)-5-ethyl-3-(4-fluorobenzyl)-2-[(2E)-(naphthalen-1-ylmethylidene)hydrazinylidene]-1,3-thiazolidin-4-one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(2Z)-5-ethyl-3-(4-fluorobenzyl)-2-[(2E)-(naphthalen-1-ylmethylidene)hydrazinylidene]-1,3-thiazolidin-4-one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