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(2Z)-2-{(2E)-[4-(dimethylamino)benzylidene]hydrazinylidene}-3-(4-fluorobenzyl)-5-propyl-1,3-thiazolidin-4-one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(2Z)-2-{(2E)-[4-(dimethylamino)benzylidene]hydrazinylidene}-3-(4-fluorobenzyl)-5-propyl-1,3-thiazolidin-4-one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STL024259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