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(2Z)-5-butyl-2-[(2E)-(3,4-dimethoxybenzylidene)hydrazinylidene]-3-(4-methoxybenzyl)-1,3-thiazolidin-4-one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(2Z)-5-butyl-2-[(2E)-(3,4-dimethoxybenzylidene)hydrazinylidene]-3-(4-methoxybenzyl)-1,3-thiazolidin-4-one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