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2-methyl-5-{2-[(4-methylphenyl)amino]-2-oxoethoxy}-1-(2-phenylethyl)-1H-indole-3-carboxylate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2-methyl-5-{2-[(4-methylphenyl)amino]-2-oxoethoxy}-1-(2-phenylethyl)-1H-indole-3-carboxylate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