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N'-[(3Z)-1-(3-cyanopropyl)-2-oxo-1,2-dihydro-3H-indol-3-ylidene]-2,3-dihydro-1,4-benzodioxine-2-carbohydrazide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N'-[(3Z)-1-(3-cyanopropyl)-2-oxo-1,2-dihydro-3H-indol-3-ylidene]-2,3-dihydro-1,4-benzodioxine-2-carbohydrazide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