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3-hydroxy-3-[2-(2-methoxyphenyl)-2-oxoethyl]-1-[(4-methylpiperazin-1-yl)methyl]-1,3-dihydro-2H-indol-2-one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3-hydroxy-3-[2-(2-methoxyphenyl)-2-oxoethyl]-1-[(4-methylpiperazin-1-yl)methyl]-1,3-dihydro-2H-indol-2-one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