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3-[2-(2,3-dihydro-1,4-benzodioxin-6-yl)-2-oxoethyl]-3-hydroxy-1-(thiophen-2-ylmethyl)-1,3-dihydro-2H-indol-2-one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3-[2-(2,3-dihydro-1,4-benzodioxin-6-yl)-2-oxoethyl]-3-hydroxy-1-(thiophen-2-ylmethyl)-1,3-dihydro-2H-indol-2-one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