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5-bromo-3-hydroxy-3-[2-(4-methoxyphenyl)-2-oxoethyl]-1-(thiophen-2-ylmethyl)-1,3-dihydro-2H-indol-2-one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5-bromo-3-hydroxy-3-[2-(4-methoxyphenyl)-2-oxoethyl]-1-(thiophen-2-ylmethyl)-1,3-dihydro-2H-indol-2-one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