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STL024369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5-bromo-3-[2-(2,4-dimethylfuran-3-yl)-2-oxoethyl]-3-hydroxy-1-(thiophen-2-ylmethyl)-1,3-dihydro-2H-indol-2-one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5-bromo-3-[2-(2,4-dimethylfuran-3-yl)-2-oxoethyl]-3-hydroxy-1-(thiophen-2-ylmethyl)-1,3-dihydro-2H-indol-2-one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C21H18BrNO4S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460.35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STL024369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