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2-{[3-cyano-4-(4-methoxyphenyl)-7,7-dimethyl-5-oxo-1,4,5,6,7,8-hexahydroquinolin-2-yl]sulfanyl}-N-(3-fluorophenyl)acetamide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2-{[3-cyano-4-(4-methoxyphenyl)-7,7-dimethyl-5-oxo-1,4,5,6,7,8-hexahydroquinolin-2-yl]sulfanyl}-N-(3-fluorophenyl)acetamide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