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7,7-dimethyl-10-(4-nitrophenyl)-6,7,8,10-tetrahydro-5H-indeno[1,2-b]quinoline-9,11-dione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7,7-dimethyl-10-(4-nitrophenyl)-6,7,8,10-tetrahydro-5H-indeno[1,2-b]quinoline-9,11-dione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