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2-(ethylsulfanyl)-9-(4-hydroxyphenyl)-6,6-dimethyl-5,6,7,9-tetrahydro[1,2,4]triazolo[5,1-b]quinazolin-8(4H)-one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2-(ethylsulfanyl)-9-(4-hydroxyphenyl)-6,6-dimethyl-5,6,7,9-tetrahydro[1,2,4]triazolo[5,1-b]quinazolin-8(4H)-one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