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1-(8-ethoxy-4,4-dimethyl-1-thioxo-1,4-dihydro-5H-[1,2]dithiolo[3,4-c]quinolin-5-yl)-2-(piperidin-1-yl)ethanone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1-(8-ethoxy-4,4-dimethyl-1-thioxo-1,4-dihydro-5H-[1,2]dithiolo[3,4-c]quinolin-5-yl)-2-(piperidin-1-yl)ethanone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