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5-(3-bromo-4-hydroxy-5-methoxyphenyl)-1-methyl-5,11-dihydro-1H-indeno[2',1':5,6]pyrido[2,3-d]pyrimidine-2,4,6(3H)-trione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5-(3-bromo-4-hydroxy-5-methoxyphenyl)-1-methyl-5,11-dihydro-1H-indeno[2',1':5,6]pyrido[2,3-d]pyrimidine-2,4,6(3H)-trione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C22H16BrN3O5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