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2-[(2E)-2-benzylidenehydrazinyl]-N-(4-ethoxyphenyl)-4-oxo-5,6-dihydro-4H-1,3-thiazine-6-carboxamide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2-[(2E)-2-benzylidenehydrazinyl]-N-(4-ethoxyphenyl)-4-oxo-5,6-dihydro-4H-1,3-thiazine-6-carboxamide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396.47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