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N'-[(E)-(2-chlorophenyl)methylidene]-3-(2-methoxynaphthalen-1-yl)-1H-pyrazole-5-carbohydrazide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N'-[(E)-(2-chlorophenyl)methylidene]-3-(2-methoxynaphthalen-1-yl)-1H-pyrazole-5-carbohydrazide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