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8-methoxy-5-methyl-3-{[2-(piperidin-1-yl)ethyl]sulfanyl}-5H-[1,2,4]triazino[5,6-b]indole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8-methoxy-5-methyl-3-{[2-(piperidin-1-yl)ethyl]sulfanyl}-5H-[1,2,4]triazino[5,6-b]indole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