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(5Z)-2-(3-methylpiperidin-1-yl)-5-(3,4,5-trimethoxybenzylidene)-1,3-thiazol-4(5H)-one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(5Z)-2-(3-methylpiperidin-1-yl)-5-(3,4,5-trimethoxybenzylidene)-1,3-thiazol-4(5H)-one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