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1-(3-chloro-4-fluorophenyl)-4-{[4-(furan-2-ylcarbonyl)piperazin-1-yl]carbonyl}pyrrolidin-2-one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1-(3-chloro-4-fluorophenyl)-4-{[4-(furan-2-ylcarbonyl)piperazin-1-yl]carbonyl}pyrrolidin-2-one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