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N-(3,5-dimethoxyphenyl)-2-[(4-oxo-3-propyl-3,4-dihydrothieno[3,2-d]pyrimidin-2-yl)sulfanyl]acetamide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N-(3,5-dimethoxyphenyl)-2-[(4-oxo-3-propyl-3,4-dihydrothieno[3,2-d]pyrimidin-2-yl)sulfanyl]acetamide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