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N-(3-chloro-4-fluorobenzyl)-2-[3-(3-methylbutyl)-2,4-dioxo-3,4-dihydrothieno[3,2-d]pyrimidin-1(2H)-yl]acetamide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N-(3-chloro-4-fluorobenzyl)-2-[3-(3-methylbutyl)-2,4-dioxo-3,4-dihydrothieno[3,2-d]pyrimidin-1(2H)-yl]acetamide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C20H21ClFN3O3S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